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1B" w:rsidRPr="00E0601B" w:rsidRDefault="00E0601B" w:rsidP="00E0601B">
      <w:pPr>
        <w:shd w:val="clear" w:color="auto" w:fill="FFFFFF"/>
        <w:spacing w:after="32" w:line="430" w:lineRule="atLeast"/>
        <w:outlineLvl w:val="0"/>
        <w:rPr>
          <w:rFonts w:ascii="Georgia" w:eastAsia="Times New Roman" w:hAnsi="Georgia" w:cs="Times New Roman"/>
          <w:color w:val="1B1B1B"/>
          <w:kern w:val="36"/>
          <w:lang w:eastAsia="fr-FR"/>
        </w:rPr>
      </w:pPr>
      <w:r>
        <w:rPr>
          <w:rFonts w:ascii="Georgia" w:eastAsia="Times New Roman" w:hAnsi="Georgia" w:cs="Times New Roman"/>
          <w:i/>
          <w:color w:val="1B1B1B"/>
          <w:kern w:val="36"/>
          <w:lang w:eastAsia="fr-FR"/>
        </w:rPr>
        <w:t xml:space="preserve">Le Temps, </w:t>
      </w:r>
      <w:r>
        <w:rPr>
          <w:rFonts w:ascii="Georgia" w:eastAsia="Times New Roman" w:hAnsi="Georgia" w:cs="Times New Roman"/>
          <w:color w:val="1B1B1B"/>
          <w:kern w:val="36"/>
          <w:lang w:eastAsia="fr-FR"/>
        </w:rPr>
        <w:t xml:space="preserve"> Genève, 24/03/2012</w:t>
      </w:r>
    </w:p>
    <w:p w:rsidR="00E0601B" w:rsidRPr="00E0601B" w:rsidRDefault="00E0601B" w:rsidP="00E0601B">
      <w:pPr>
        <w:shd w:val="clear" w:color="auto" w:fill="FFFFFF"/>
        <w:spacing w:after="32" w:line="430" w:lineRule="atLeast"/>
        <w:outlineLvl w:val="0"/>
        <w:rPr>
          <w:rFonts w:ascii="Georgia" w:eastAsia="Times New Roman" w:hAnsi="Georgia" w:cs="Times New Roman"/>
          <w:color w:val="1B1B1B"/>
          <w:kern w:val="36"/>
          <w:sz w:val="37"/>
          <w:szCs w:val="37"/>
          <w:lang w:eastAsia="fr-FR"/>
        </w:rPr>
      </w:pPr>
      <w:r w:rsidRPr="00E0601B">
        <w:rPr>
          <w:rFonts w:ascii="Georgia" w:eastAsia="Times New Roman" w:hAnsi="Georgia" w:cs="Times New Roman"/>
          <w:color w:val="1B1B1B"/>
          <w:kern w:val="36"/>
          <w:sz w:val="37"/>
          <w:szCs w:val="37"/>
          <w:lang w:eastAsia="fr-FR"/>
        </w:rPr>
        <w:t>«Quand l’Afrique réplique» de James Currey</w:t>
      </w:r>
    </w:p>
    <w:p w:rsidR="00E0601B" w:rsidRPr="00E0601B" w:rsidRDefault="00E0601B" w:rsidP="00E0601B">
      <w:pPr>
        <w:shd w:val="clear" w:color="auto" w:fill="FFFFFF"/>
        <w:spacing w:after="86" w:line="183" w:lineRule="atLeast"/>
        <w:rPr>
          <w:rFonts w:ascii="Lucida Sans Unicode" w:eastAsia="Times New Roman" w:hAnsi="Lucida Sans Unicode" w:cs="Lucida Sans Unicode"/>
          <w:caps/>
          <w:color w:val="797971"/>
          <w:sz w:val="12"/>
          <w:szCs w:val="12"/>
          <w:lang w:eastAsia="fr-FR"/>
        </w:rPr>
      </w:pPr>
      <w:hyperlink r:id="rId5" w:history="1">
        <w:r w:rsidRPr="00E0601B">
          <w:rPr>
            <w:rFonts w:ascii="Lucida Sans Unicode" w:eastAsia="Times New Roman" w:hAnsi="Lucida Sans Unicode" w:cs="Lucida Sans Unicode"/>
            <w:color w:val="1B1B1B"/>
            <w:sz w:val="12"/>
            <w:u w:val="single"/>
            <w:lang w:eastAsia="fr-FR"/>
          </w:rPr>
          <w:t xml:space="preserve">Isabelle </w:t>
        </w:r>
        <w:proofErr w:type="spellStart"/>
        <w:r w:rsidRPr="00E0601B">
          <w:rPr>
            <w:rFonts w:ascii="Lucida Sans Unicode" w:eastAsia="Times New Roman" w:hAnsi="Lucida Sans Unicode" w:cs="Lucida Sans Unicode"/>
            <w:color w:val="1B1B1B"/>
            <w:sz w:val="12"/>
            <w:u w:val="single"/>
            <w:lang w:eastAsia="fr-FR"/>
          </w:rPr>
          <w:t>Rüf</w:t>
        </w:r>
        <w:proofErr w:type="spellEnd"/>
      </w:hyperlink>
    </w:p>
    <w:p w:rsidR="00E0601B" w:rsidRPr="00E0601B" w:rsidRDefault="00E0601B" w:rsidP="00E0601B">
      <w:pPr>
        <w:shd w:val="clear" w:color="auto" w:fill="FFFFFF"/>
        <w:spacing w:after="161" w:line="183" w:lineRule="atLeast"/>
        <w:rPr>
          <w:rFonts w:ascii="Lucida Sans Unicode" w:eastAsia="Times New Roman" w:hAnsi="Lucida Sans Unicode" w:cs="Lucida Sans Unicode"/>
          <w:b/>
          <w:bCs/>
          <w:color w:val="1B1B1B"/>
          <w:sz w:val="14"/>
          <w:szCs w:val="14"/>
          <w:lang w:eastAsia="fr-FR"/>
        </w:rPr>
      </w:pPr>
      <w:r w:rsidRPr="00E0601B">
        <w:rPr>
          <w:rFonts w:ascii="Lucida Sans Unicode" w:eastAsia="Times New Roman" w:hAnsi="Lucida Sans Unicode" w:cs="Lucida Sans Unicode"/>
          <w:b/>
          <w:bCs/>
          <w:color w:val="1B1B1B"/>
          <w:sz w:val="14"/>
          <w:szCs w:val="14"/>
          <w:lang w:eastAsia="fr-FR"/>
        </w:rPr>
        <w:t>Cet essai constitue une sorte de catalogue raisonné de l’émergence des auteurs africains depuis les années 60</w:t>
      </w:r>
    </w:p>
    <w:p w:rsidR="00E0601B" w:rsidRPr="00E0601B" w:rsidRDefault="00E0601B" w:rsidP="00E0601B">
      <w:pPr>
        <w:spacing w:after="107" w:line="183" w:lineRule="atLeast"/>
        <w:outlineLvl w:val="2"/>
        <w:rPr>
          <w:rFonts w:ascii="Lucida Sans Unicode" w:eastAsia="Times New Roman" w:hAnsi="Lucida Sans Unicode" w:cs="Lucida Sans Unicode"/>
          <w:b/>
          <w:bCs/>
          <w:caps/>
          <w:color w:val="797971"/>
          <w:sz w:val="13"/>
          <w:szCs w:val="13"/>
          <w:lang w:eastAsia="fr-FR"/>
        </w:rPr>
      </w:pPr>
      <w:hyperlink r:id="rId6" w:history="1">
        <w:r w:rsidRPr="00E0601B">
          <w:rPr>
            <w:rFonts w:ascii="Lucida Sans Unicode" w:eastAsia="Times New Roman" w:hAnsi="Lucida Sans Unicode" w:cs="Lucida Sans Unicode"/>
            <w:b/>
            <w:bCs/>
            <w:caps/>
            <w:color w:val="1B1B1B"/>
            <w:sz w:val="13"/>
            <w:u w:val="single"/>
            <w:lang w:eastAsia="fr-FR"/>
          </w:rPr>
          <w:t>LES LIENS</w:t>
        </w:r>
      </w:hyperlink>
    </w:p>
    <w:p w:rsidR="00E0601B" w:rsidRPr="00E0601B" w:rsidRDefault="00E0601B" w:rsidP="00E0601B">
      <w:pPr>
        <w:numPr>
          <w:ilvl w:val="0"/>
          <w:numId w:val="1"/>
        </w:numPr>
        <w:pBdr>
          <w:bottom w:val="single" w:sz="4" w:space="3" w:color="D7D7D2"/>
        </w:pBdr>
        <w:spacing w:line="172" w:lineRule="atLeast"/>
        <w:ind w:left="0"/>
        <w:rPr>
          <w:rFonts w:ascii="Lucida Sans Unicode" w:eastAsia="Times New Roman" w:hAnsi="Lucida Sans Unicode" w:cs="Lucida Sans Unicode"/>
          <w:color w:val="1B1B1B"/>
          <w:sz w:val="12"/>
          <w:szCs w:val="12"/>
          <w:lang w:eastAsia="fr-FR"/>
        </w:rPr>
      </w:pPr>
      <w:hyperlink r:id="rId7" w:tgtFrame="_blank" w:history="1">
        <w:r w:rsidRPr="00E0601B">
          <w:rPr>
            <w:rFonts w:ascii="Lucida Sans Unicode" w:eastAsia="Times New Roman" w:hAnsi="Lucida Sans Unicode" w:cs="Lucida Sans Unicode"/>
            <w:color w:val="1B1B1B"/>
            <w:sz w:val="12"/>
            <w:u w:val="single"/>
            <w:lang w:eastAsia="fr-FR"/>
          </w:rPr>
          <w:t>Achetez ce livre sur Payot.ch</w:t>
        </w:r>
      </w:hyperlink>
    </w:p>
    <w:p w:rsidR="00E0601B" w:rsidRPr="00E0601B" w:rsidRDefault="00E0601B" w:rsidP="00E0601B">
      <w:pPr>
        <w:shd w:val="clear" w:color="auto" w:fill="FFFFFF"/>
        <w:spacing w:after="0" w:line="183" w:lineRule="atLeast"/>
        <w:rPr>
          <w:rFonts w:ascii="Lucida Sans Unicode" w:eastAsia="Times New Roman" w:hAnsi="Lucida Sans Unicode" w:cs="Lucida Sans Unicode"/>
          <w:color w:val="1B1B1B"/>
          <w:sz w:val="14"/>
          <w:szCs w:val="14"/>
          <w:lang w:eastAsia="fr-FR"/>
        </w:rPr>
      </w:pPr>
      <w:r w:rsidRPr="00E0601B">
        <w:rPr>
          <w:rFonts w:ascii="Lucida Sans Unicode" w:eastAsia="Times New Roman" w:hAnsi="Lucida Sans Unicode" w:cs="Lucida Sans Unicode"/>
          <w:b/>
          <w:bCs/>
          <w:color w:val="1B1B1B"/>
          <w:sz w:val="14"/>
          <w:szCs w:val="14"/>
          <w:lang w:eastAsia="fr-FR"/>
        </w:rPr>
        <w:t>Genre:</w:t>
      </w:r>
      <w:r w:rsidRPr="00E0601B">
        <w:rPr>
          <w:rFonts w:ascii="Lucida Sans Unicode" w:eastAsia="Times New Roman" w:hAnsi="Lucida Sans Unicode" w:cs="Lucida Sans Unicode"/>
          <w:b/>
          <w:bCs/>
          <w:color w:val="1B1B1B"/>
          <w:sz w:val="14"/>
          <w:lang w:eastAsia="fr-FR"/>
        </w:rPr>
        <w:t> </w:t>
      </w:r>
      <w:r w:rsidRPr="00E0601B">
        <w:rPr>
          <w:rFonts w:ascii="Lucida Sans Unicode" w:eastAsia="Times New Roman" w:hAnsi="Lucida Sans Unicode" w:cs="Lucida Sans Unicode"/>
          <w:color w:val="1B1B1B"/>
          <w:sz w:val="14"/>
          <w:szCs w:val="14"/>
          <w:lang w:eastAsia="fr-FR"/>
        </w:rPr>
        <w:t>essai</w:t>
      </w:r>
    </w:p>
    <w:p w:rsidR="00E0601B" w:rsidRPr="00E0601B" w:rsidRDefault="00E0601B" w:rsidP="00E0601B">
      <w:pPr>
        <w:shd w:val="clear" w:color="auto" w:fill="FFFFFF"/>
        <w:spacing w:after="0" w:line="183" w:lineRule="atLeast"/>
        <w:rPr>
          <w:rFonts w:ascii="Lucida Sans Unicode" w:eastAsia="Times New Roman" w:hAnsi="Lucida Sans Unicode" w:cs="Lucida Sans Unicode"/>
          <w:color w:val="1B1B1B"/>
          <w:sz w:val="14"/>
          <w:szCs w:val="14"/>
          <w:lang w:eastAsia="fr-FR"/>
        </w:rPr>
      </w:pPr>
      <w:r w:rsidRPr="00E0601B">
        <w:rPr>
          <w:rFonts w:ascii="Lucida Sans Unicode" w:eastAsia="Times New Roman" w:hAnsi="Lucida Sans Unicode" w:cs="Lucida Sans Unicode"/>
          <w:b/>
          <w:bCs/>
          <w:color w:val="1B1B1B"/>
          <w:sz w:val="14"/>
          <w:szCs w:val="14"/>
          <w:lang w:eastAsia="fr-FR"/>
        </w:rPr>
        <w:t>Réalisateurs:</w:t>
      </w:r>
      <w:r w:rsidRPr="00E0601B">
        <w:rPr>
          <w:rFonts w:ascii="Lucida Sans Unicode" w:eastAsia="Times New Roman" w:hAnsi="Lucida Sans Unicode" w:cs="Lucida Sans Unicode"/>
          <w:b/>
          <w:bCs/>
          <w:color w:val="1B1B1B"/>
          <w:sz w:val="14"/>
          <w:lang w:eastAsia="fr-FR"/>
        </w:rPr>
        <w:t> </w:t>
      </w:r>
      <w:r w:rsidRPr="00E0601B">
        <w:rPr>
          <w:rFonts w:ascii="Lucida Sans Unicode" w:eastAsia="Times New Roman" w:hAnsi="Lucida Sans Unicode" w:cs="Lucida Sans Unicode"/>
          <w:color w:val="1B1B1B"/>
          <w:sz w:val="14"/>
          <w:szCs w:val="14"/>
          <w:lang w:eastAsia="fr-FR"/>
        </w:rPr>
        <w:t>James Currey</w:t>
      </w:r>
    </w:p>
    <w:p w:rsidR="00E0601B" w:rsidRPr="00E0601B" w:rsidRDefault="00E0601B" w:rsidP="00E0601B">
      <w:pPr>
        <w:shd w:val="clear" w:color="auto" w:fill="FFFFFF"/>
        <w:spacing w:after="0" w:line="183" w:lineRule="atLeast"/>
        <w:rPr>
          <w:rFonts w:ascii="Lucida Sans Unicode" w:eastAsia="Times New Roman" w:hAnsi="Lucida Sans Unicode" w:cs="Lucida Sans Unicode"/>
          <w:color w:val="1B1B1B"/>
          <w:sz w:val="14"/>
          <w:szCs w:val="14"/>
          <w:lang w:eastAsia="fr-FR"/>
        </w:rPr>
      </w:pPr>
      <w:r w:rsidRPr="00E0601B">
        <w:rPr>
          <w:rFonts w:ascii="Lucida Sans Unicode" w:eastAsia="Times New Roman" w:hAnsi="Lucida Sans Unicode" w:cs="Lucida Sans Unicode"/>
          <w:b/>
          <w:bCs/>
          <w:color w:val="1B1B1B"/>
          <w:sz w:val="14"/>
          <w:szCs w:val="14"/>
          <w:lang w:eastAsia="fr-FR"/>
        </w:rPr>
        <w:t>Titre:</w:t>
      </w:r>
      <w:r w:rsidRPr="00E0601B">
        <w:rPr>
          <w:rFonts w:ascii="Lucida Sans Unicode" w:eastAsia="Times New Roman" w:hAnsi="Lucida Sans Unicode" w:cs="Lucida Sans Unicode"/>
          <w:b/>
          <w:bCs/>
          <w:color w:val="1B1B1B"/>
          <w:sz w:val="14"/>
          <w:lang w:eastAsia="fr-FR"/>
        </w:rPr>
        <w:t> </w:t>
      </w:r>
      <w:r w:rsidRPr="00E0601B">
        <w:rPr>
          <w:rFonts w:ascii="Lucida Sans Unicode" w:eastAsia="Times New Roman" w:hAnsi="Lucida Sans Unicode" w:cs="Lucida Sans Unicode"/>
          <w:color w:val="1B1B1B"/>
          <w:sz w:val="14"/>
          <w:szCs w:val="14"/>
          <w:lang w:eastAsia="fr-FR"/>
        </w:rPr>
        <w:t>Quand l’Afrique réplique</w:t>
      </w:r>
    </w:p>
    <w:p w:rsidR="00E0601B" w:rsidRPr="00E0601B" w:rsidRDefault="00E0601B" w:rsidP="00E0601B">
      <w:pPr>
        <w:spacing w:after="0" w:line="240" w:lineRule="auto"/>
        <w:rPr>
          <w:rFonts w:ascii="Times New Roman" w:eastAsia="Times New Roman" w:hAnsi="Times New Roman" w:cs="Times New Roman"/>
          <w:sz w:val="24"/>
          <w:szCs w:val="24"/>
          <w:lang w:eastAsia="fr-FR"/>
        </w:rPr>
      </w:pPr>
      <w:r w:rsidRPr="00E0601B">
        <w:rPr>
          <w:rFonts w:ascii="Lucida Sans Unicode" w:eastAsia="Times New Roman" w:hAnsi="Lucida Sans Unicode" w:cs="Lucida Sans Unicode"/>
          <w:color w:val="1B1B1B"/>
          <w:sz w:val="14"/>
          <w:szCs w:val="14"/>
          <w:shd w:val="clear" w:color="auto" w:fill="FFFFFF"/>
          <w:lang w:eastAsia="fr-FR"/>
        </w:rPr>
        <w:t>Traduit de l’anglais par Sophie Amar</w:t>
      </w:r>
    </w:p>
    <w:p w:rsidR="00E0601B" w:rsidRPr="00E0601B" w:rsidRDefault="00E0601B" w:rsidP="00E0601B">
      <w:pPr>
        <w:shd w:val="clear" w:color="auto" w:fill="FFFFFF"/>
        <w:spacing w:after="0" w:line="183" w:lineRule="atLeast"/>
        <w:rPr>
          <w:rFonts w:ascii="Lucida Sans Unicode" w:eastAsia="Times New Roman" w:hAnsi="Lucida Sans Unicode" w:cs="Lucida Sans Unicode"/>
          <w:color w:val="1B1B1B"/>
          <w:sz w:val="14"/>
          <w:szCs w:val="14"/>
          <w:lang w:eastAsia="fr-FR"/>
        </w:rPr>
      </w:pPr>
      <w:r w:rsidRPr="00E0601B">
        <w:rPr>
          <w:rFonts w:ascii="Lucida Sans Unicode" w:eastAsia="Times New Roman" w:hAnsi="Lucida Sans Unicode" w:cs="Lucida Sans Unicode"/>
          <w:b/>
          <w:bCs/>
          <w:color w:val="1B1B1B"/>
          <w:sz w:val="14"/>
          <w:szCs w:val="14"/>
          <w:lang w:eastAsia="fr-FR"/>
        </w:rPr>
        <w:t>Studio:</w:t>
      </w:r>
      <w:r w:rsidRPr="00E0601B">
        <w:rPr>
          <w:rFonts w:ascii="Lucida Sans Unicode" w:eastAsia="Times New Roman" w:hAnsi="Lucida Sans Unicode" w:cs="Lucida Sans Unicode"/>
          <w:b/>
          <w:bCs/>
          <w:color w:val="1B1B1B"/>
          <w:sz w:val="14"/>
          <w:lang w:eastAsia="fr-FR"/>
        </w:rPr>
        <w:t> </w:t>
      </w:r>
      <w:r w:rsidRPr="00E0601B">
        <w:rPr>
          <w:rFonts w:ascii="Lucida Sans Unicode" w:eastAsia="Times New Roman" w:hAnsi="Lucida Sans Unicode" w:cs="Lucida Sans Unicode"/>
          <w:color w:val="1B1B1B"/>
          <w:sz w:val="14"/>
          <w:szCs w:val="14"/>
          <w:lang w:eastAsia="fr-FR"/>
        </w:rPr>
        <w:t>L’Harmattan, 450 p.</w:t>
      </w:r>
    </w:p>
    <w:p w:rsidR="00E0601B" w:rsidRPr="00E0601B" w:rsidRDefault="00E0601B" w:rsidP="00E0601B">
      <w:pPr>
        <w:spacing w:after="0" w:line="240" w:lineRule="auto"/>
        <w:rPr>
          <w:rFonts w:ascii="Times New Roman" w:eastAsia="Times New Roman" w:hAnsi="Times New Roman" w:cs="Times New Roman"/>
          <w:sz w:val="24"/>
          <w:szCs w:val="24"/>
          <w:lang w:eastAsia="fr-FR"/>
        </w:rPr>
      </w:pPr>
    </w:p>
    <w:p w:rsidR="00E0601B" w:rsidRPr="00E0601B" w:rsidRDefault="00E0601B" w:rsidP="00E0601B">
      <w:pPr>
        <w:shd w:val="clear" w:color="auto" w:fill="FFFFFF"/>
        <w:spacing w:after="0" w:line="183" w:lineRule="atLeast"/>
        <w:rPr>
          <w:rFonts w:ascii="Lucida Sans Unicode" w:eastAsia="Times New Roman" w:hAnsi="Lucida Sans Unicode" w:cs="Lucida Sans Unicode"/>
          <w:color w:val="1B1B1B"/>
          <w:sz w:val="14"/>
          <w:szCs w:val="14"/>
          <w:lang w:eastAsia="fr-FR"/>
        </w:rPr>
      </w:pPr>
      <w:r w:rsidRPr="00E0601B">
        <w:rPr>
          <w:rFonts w:ascii="Lucida Sans Unicode" w:eastAsia="Times New Roman" w:hAnsi="Lucida Sans Unicode" w:cs="Lucida Sans Unicode"/>
          <w:color w:val="1B1B1B"/>
          <w:sz w:val="14"/>
          <w:szCs w:val="14"/>
          <w:lang w:eastAsia="fr-FR"/>
        </w:rPr>
        <w:t xml:space="preserve">En 1962, dit </w:t>
      </w:r>
      <w:proofErr w:type="spellStart"/>
      <w:r w:rsidRPr="00E0601B">
        <w:rPr>
          <w:rFonts w:ascii="Lucida Sans Unicode" w:eastAsia="Times New Roman" w:hAnsi="Lucida Sans Unicode" w:cs="Lucida Sans Unicode"/>
          <w:color w:val="1B1B1B"/>
          <w:sz w:val="14"/>
          <w:szCs w:val="14"/>
          <w:lang w:eastAsia="fr-FR"/>
        </w:rPr>
        <w:t>Chinua</w:t>
      </w:r>
      <w:proofErr w:type="spellEnd"/>
      <w:r w:rsidRPr="00E0601B">
        <w:rPr>
          <w:rFonts w:ascii="Lucida Sans Unicode" w:eastAsia="Times New Roman" w:hAnsi="Lucida Sans Unicode" w:cs="Lucida Sans Unicode"/>
          <w:color w:val="1B1B1B"/>
          <w:sz w:val="14"/>
          <w:szCs w:val="14"/>
          <w:lang w:eastAsia="fr-FR"/>
        </w:rPr>
        <w:t xml:space="preserve"> Achebe en préface à cet essai, une génération d’écrivains africains a vu le jour, dans le sillage des indépendances. Un éditeur anglais courageux et «visionnaire» offre à l’auteur d’Un monde s’écroule</w:t>
      </w:r>
      <w:r w:rsidRPr="00E0601B">
        <w:rPr>
          <w:rFonts w:ascii="Lucida Sans Unicode" w:eastAsia="Times New Roman" w:hAnsi="Lucida Sans Unicode" w:cs="Lucida Sans Unicode"/>
          <w:color w:val="1B1B1B"/>
          <w:sz w:val="14"/>
          <w:lang w:eastAsia="fr-FR"/>
        </w:rPr>
        <w:t> </w:t>
      </w:r>
      <w:r w:rsidRPr="00E0601B">
        <w:rPr>
          <w:rFonts w:ascii="Lucida Sans Unicode" w:eastAsia="Times New Roman" w:hAnsi="Lucida Sans Unicode" w:cs="Lucida Sans Unicode"/>
          <w:color w:val="1B1B1B"/>
          <w:sz w:val="14"/>
          <w:szCs w:val="14"/>
          <w:lang w:eastAsia="fr-FR"/>
        </w:rPr>
        <w:t xml:space="preserve">la direction de la collection </w:t>
      </w:r>
      <w:proofErr w:type="spellStart"/>
      <w:r w:rsidRPr="00E0601B">
        <w:rPr>
          <w:rFonts w:ascii="Lucida Sans Unicode" w:eastAsia="Times New Roman" w:hAnsi="Lucida Sans Unicode" w:cs="Lucida Sans Unicode"/>
          <w:color w:val="1B1B1B"/>
          <w:sz w:val="14"/>
          <w:szCs w:val="14"/>
          <w:lang w:eastAsia="fr-FR"/>
        </w:rPr>
        <w:t>African</w:t>
      </w:r>
      <w:proofErr w:type="spellEnd"/>
      <w:r w:rsidRPr="00E0601B">
        <w:rPr>
          <w:rFonts w:ascii="Lucida Sans Unicode" w:eastAsia="Times New Roman" w:hAnsi="Lucida Sans Unicode" w:cs="Lucida Sans Unicode"/>
          <w:color w:val="1B1B1B"/>
          <w:sz w:val="14"/>
          <w:szCs w:val="14"/>
          <w:lang w:eastAsia="fr-FR"/>
        </w:rPr>
        <w:t xml:space="preserve"> Writers qui va permettre à ces auteurs d’accéder à une audience internationale. L’essai de James Currey constitue une sorte de catalogue raisonné de ce mouvement d’émergence. Pendant un demi-siècle, </w:t>
      </w:r>
      <w:proofErr w:type="spellStart"/>
      <w:r w:rsidRPr="00E0601B">
        <w:rPr>
          <w:rFonts w:ascii="Lucida Sans Unicode" w:eastAsia="Times New Roman" w:hAnsi="Lucida Sans Unicode" w:cs="Lucida Sans Unicode"/>
          <w:color w:val="1B1B1B"/>
          <w:sz w:val="14"/>
          <w:szCs w:val="14"/>
          <w:lang w:eastAsia="fr-FR"/>
        </w:rPr>
        <w:t>African</w:t>
      </w:r>
      <w:proofErr w:type="spellEnd"/>
      <w:r w:rsidRPr="00E0601B">
        <w:rPr>
          <w:rFonts w:ascii="Lucida Sans Unicode" w:eastAsia="Times New Roman" w:hAnsi="Lucida Sans Unicode" w:cs="Lucida Sans Unicode"/>
          <w:color w:val="1B1B1B"/>
          <w:sz w:val="14"/>
          <w:szCs w:val="14"/>
          <w:lang w:eastAsia="fr-FR"/>
        </w:rPr>
        <w:t xml:space="preserve"> Writers va publier les auteurs anglophones mais aussi, en traduction, ceux qui écrivent en français, en portugais, en arabe. Région par région, auteur par auteur, l’ouvrage se présente comme un impressionnant tableau: il montre la richesse d’une littérature qui affirme son identité par rapport à l’Occident. On y trouve des écrivains aujourd’hui célèbres, tels que le Prix Nobel </w:t>
      </w:r>
      <w:proofErr w:type="spellStart"/>
      <w:r w:rsidRPr="00E0601B">
        <w:rPr>
          <w:rFonts w:ascii="Lucida Sans Unicode" w:eastAsia="Times New Roman" w:hAnsi="Lucida Sans Unicode" w:cs="Lucida Sans Unicode"/>
          <w:color w:val="1B1B1B"/>
          <w:sz w:val="14"/>
          <w:szCs w:val="14"/>
          <w:lang w:eastAsia="fr-FR"/>
        </w:rPr>
        <w:t>Wole</w:t>
      </w:r>
      <w:proofErr w:type="spellEnd"/>
      <w:r w:rsidRPr="00E0601B">
        <w:rPr>
          <w:rFonts w:ascii="Lucida Sans Unicode" w:eastAsia="Times New Roman" w:hAnsi="Lucida Sans Unicode" w:cs="Lucida Sans Unicode"/>
          <w:color w:val="1B1B1B"/>
          <w:sz w:val="14"/>
          <w:szCs w:val="14"/>
          <w:lang w:eastAsia="fr-FR"/>
        </w:rPr>
        <w:t xml:space="preserve"> Soyinka, </w:t>
      </w:r>
      <w:proofErr w:type="spellStart"/>
      <w:r w:rsidRPr="00E0601B">
        <w:rPr>
          <w:rFonts w:ascii="Lucida Sans Unicode" w:eastAsia="Times New Roman" w:hAnsi="Lucida Sans Unicode" w:cs="Lucida Sans Unicode"/>
          <w:color w:val="1B1B1B"/>
          <w:sz w:val="14"/>
          <w:szCs w:val="14"/>
          <w:lang w:eastAsia="fr-FR"/>
        </w:rPr>
        <w:t>Bessie</w:t>
      </w:r>
      <w:proofErr w:type="spellEnd"/>
      <w:r w:rsidRPr="00E0601B">
        <w:rPr>
          <w:rFonts w:ascii="Lucida Sans Unicode" w:eastAsia="Times New Roman" w:hAnsi="Lucida Sans Unicode" w:cs="Lucida Sans Unicode"/>
          <w:color w:val="1B1B1B"/>
          <w:sz w:val="14"/>
          <w:szCs w:val="14"/>
          <w:lang w:eastAsia="fr-FR"/>
        </w:rPr>
        <w:t xml:space="preserve"> Head, </w:t>
      </w:r>
      <w:proofErr w:type="spellStart"/>
      <w:r w:rsidRPr="00E0601B">
        <w:rPr>
          <w:rFonts w:ascii="Lucida Sans Unicode" w:eastAsia="Times New Roman" w:hAnsi="Lucida Sans Unicode" w:cs="Lucida Sans Unicode"/>
          <w:color w:val="1B1B1B"/>
          <w:sz w:val="14"/>
          <w:szCs w:val="14"/>
          <w:lang w:eastAsia="fr-FR"/>
        </w:rPr>
        <w:t>Nuruddin</w:t>
      </w:r>
      <w:proofErr w:type="spellEnd"/>
      <w:r w:rsidRPr="00E0601B">
        <w:rPr>
          <w:rFonts w:ascii="Lucida Sans Unicode" w:eastAsia="Times New Roman" w:hAnsi="Lucida Sans Unicode" w:cs="Lucida Sans Unicode"/>
          <w:color w:val="1B1B1B"/>
          <w:sz w:val="14"/>
          <w:szCs w:val="14"/>
          <w:lang w:eastAsia="fr-FR"/>
        </w:rPr>
        <w:t xml:space="preserve"> Farah, Mongo </w:t>
      </w:r>
      <w:proofErr w:type="spellStart"/>
      <w:r w:rsidRPr="00E0601B">
        <w:rPr>
          <w:rFonts w:ascii="Lucida Sans Unicode" w:eastAsia="Times New Roman" w:hAnsi="Lucida Sans Unicode" w:cs="Lucida Sans Unicode"/>
          <w:color w:val="1B1B1B"/>
          <w:sz w:val="14"/>
          <w:szCs w:val="14"/>
          <w:lang w:eastAsia="fr-FR"/>
        </w:rPr>
        <w:t>Beti</w:t>
      </w:r>
      <w:proofErr w:type="spellEnd"/>
      <w:r w:rsidRPr="00E0601B">
        <w:rPr>
          <w:rFonts w:ascii="Lucida Sans Unicode" w:eastAsia="Times New Roman" w:hAnsi="Lucida Sans Unicode" w:cs="Lucida Sans Unicode"/>
          <w:color w:val="1B1B1B"/>
          <w:sz w:val="14"/>
          <w:szCs w:val="14"/>
          <w:lang w:eastAsia="fr-FR"/>
        </w:rPr>
        <w:t xml:space="preserve">, Mia </w:t>
      </w:r>
      <w:proofErr w:type="spellStart"/>
      <w:r w:rsidRPr="00E0601B">
        <w:rPr>
          <w:rFonts w:ascii="Lucida Sans Unicode" w:eastAsia="Times New Roman" w:hAnsi="Lucida Sans Unicode" w:cs="Lucida Sans Unicode"/>
          <w:color w:val="1B1B1B"/>
          <w:sz w:val="14"/>
          <w:szCs w:val="14"/>
          <w:lang w:eastAsia="fr-FR"/>
        </w:rPr>
        <w:t>Couto</w:t>
      </w:r>
      <w:proofErr w:type="spellEnd"/>
      <w:r w:rsidRPr="00E0601B">
        <w:rPr>
          <w:rFonts w:ascii="Lucida Sans Unicode" w:eastAsia="Times New Roman" w:hAnsi="Lucida Sans Unicode" w:cs="Lucida Sans Unicode"/>
          <w:color w:val="1B1B1B"/>
          <w:sz w:val="14"/>
          <w:szCs w:val="14"/>
          <w:lang w:eastAsia="fr-FR"/>
        </w:rPr>
        <w:t>, mais aussi une quantité d’auteurs non traduits en français et dont l’œuvre paraît tout aussi passionnante. Un vrai «trésor» des lettres africaines, très documenté.</w:t>
      </w:r>
    </w:p>
    <w:p w:rsidR="00021538" w:rsidRDefault="00E0601B"/>
    <w:sectPr w:rsidR="00021538" w:rsidSect="00AA2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4031A"/>
    <w:multiLevelType w:val="multilevel"/>
    <w:tmpl w:val="137C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E0601B"/>
    <w:rsid w:val="002B1A4D"/>
    <w:rsid w:val="002F4512"/>
    <w:rsid w:val="003B46EA"/>
    <w:rsid w:val="00520CDA"/>
    <w:rsid w:val="0052647A"/>
    <w:rsid w:val="00552B0F"/>
    <w:rsid w:val="0057117D"/>
    <w:rsid w:val="005D3674"/>
    <w:rsid w:val="00623E43"/>
    <w:rsid w:val="00800139"/>
    <w:rsid w:val="00814A38"/>
    <w:rsid w:val="00832618"/>
    <w:rsid w:val="008614AA"/>
    <w:rsid w:val="009C539B"/>
    <w:rsid w:val="00A93B3E"/>
    <w:rsid w:val="00AA2FF1"/>
    <w:rsid w:val="00AB38BE"/>
    <w:rsid w:val="00AD3D2A"/>
    <w:rsid w:val="00B10099"/>
    <w:rsid w:val="00B90E86"/>
    <w:rsid w:val="00BF2FA5"/>
    <w:rsid w:val="00CB5B4B"/>
    <w:rsid w:val="00D811E7"/>
    <w:rsid w:val="00D90BC1"/>
    <w:rsid w:val="00E0601B"/>
    <w:rsid w:val="00F043ED"/>
    <w:rsid w:val="00F97E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F1"/>
  </w:style>
  <w:style w:type="paragraph" w:styleId="Titre1">
    <w:name w:val="heading 1"/>
    <w:basedOn w:val="Normal"/>
    <w:link w:val="Titre1Car"/>
    <w:uiPriority w:val="9"/>
    <w:qFormat/>
    <w:rsid w:val="00E060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E0601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601B"/>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E0601B"/>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E0601B"/>
    <w:rPr>
      <w:b/>
      <w:bCs/>
    </w:rPr>
  </w:style>
  <w:style w:type="character" w:styleId="Lienhypertexte">
    <w:name w:val="Hyperlink"/>
    <w:basedOn w:val="Policepardfaut"/>
    <w:uiPriority w:val="99"/>
    <w:semiHidden/>
    <w:unhideWhenUsed/>
    <w:rsid w:val="00E0601B"/>
    <w:rPr>
      <w:color w:val="0000FF"/>
      <w:u w:val="single"/>
    </w:rPr>
  </w:style>
  <w:style w:type="paragraph" w:customStyle="1" w:styleId="lead">
    <w:name w:val="lead"/>
    <w:basedOn w:val="Normal"/>
    <w:rsid w:val="00E060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E0601B"/>
  </w:style>
  <w:style w:type="paragraph" w:styleId="NormalWeb">
    <w:name w:val="Normal (Web)"/>
    <w:basedOn w:val="Normal"/>
    <w:uiPriority w:val="99"/>
    <w:semiHidden/>
    <w:unhideWhenUsed/>
    <w:rsid w:val="00E0601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854683651">
      <w:bodyDiv w:val="1"/>
      <w:marLeft w:val="0"/>
      <w:marRight w:val="0"/>
      <w:marTop w:val="0"/>
      <w:marBottom w:val="0"/>
      <w:divBdr>
        <w:top w:val="none" w:sz="0" w:space="0" w:color="auto"/>
        <w:left w:val="none" w:sz="0" w:space="0" w:color="auto"/>
        <w:bottom w:val="none" w:sz="0" w:space="0" w:color="auto"/>
        <w:right w:val="none" w:sz="0" w:space="0" w:color="auto"/>
      </w:divBdr>
      <w:divsChild>
        <w:div w:id="2045906855">
          <w:marLeft w:val="0"/>
          <w:marRight w:val="0"/>
          <w:marTop w:val="0"/>
          <w:marBottom w:val="86"/>
          <w:divBdr>
            <w:top w:val="none" w:sz="0" w:space="0" w:color="auto"/>
            <w:left w:val="none" w:sz="0" w:space="0" w:color="auto"/>
            <w:bottom w:val="none" w:sz="0" w:space="0" w:color="auto"/>
            <w:right w:val="none" w:sz="0" w:space="0" w:color="auto"/>
          </w:divBdr>
        </w:div>
        <w:div w:id="1265112154">
          <w:marLeft w:val="0"/>
          <w:marRight w:val="172"/>
          <w:marTop w:val="54"/>
          <w:marBottom w:val="0"/>
          <w:divBdr>
            <w:top w:val="none" w:sz="0" w:space="0" w:color="auto"/>
            <w:left w:val="none" w:sz="0" w:space="0" w:color="auto"/>
            <w:bottom w:val="none" w:sz="0" w:space="0" w:color="auto"/>
            <w:right w:val="none" w:sz="0" w:space="0" w:color="auto"/>
          </w:divBdr>
          <w:divsChild>
            <w:div w:id="83570843">
              <w:marLeft w:val="0"/>
              <w:marRight w:val="0"/>
              <w:marTop w:val="0"/>
              <w:marBottom w:val="258"/>
              <w:divBdr>
                <w:top w:val="none" w:sz="0" w:space="0" w:color="auto"/>
                <w:left w:val="none" w:sz="0" w:space="0" w:color="auto"/>
                <w:bottom w:val="none" w:sz="0" w:space="0" w:color="auto"/>
                <w:right w:val="none" w:sz="0" w:space="0" w:color="auto"/>
              </w:divBdr>
              <w:divsChild>
                <w:div w:id="1957634731">
                  <w:marLeft w:val="0"/>
                  <w:marRight w:val="0"/>
                  <w:marTop w:val="0"/>
                  <w:marBottom w:val="107"/>
                  <w:divBdr>
                    <w:top w:val="none" w:sz="0" w:space="0" w:color="auto"/>
                    <w:left w:val="none" w:sz="0" w:space="0" w:color="auto"/>
                    <w:bottom w:val="none" w:sz="0" w:space="0" w:color="auto"/>
                    <w:right w:val="none" w:sz="0" w:space="0" w:color="auto"/>
                  </w:divBdr>
                </w:div>
                <w:div w:id="11187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8661">
          <w:marLeft w:val="0"/>
          <w:marRight w:val="0"/>
          <w:marTop w:val="0"/>
          <w:marBottom w:val="0"/>
          <w:divBdr>
            <w:top w:val="none" w:sz="0" w:space="0" w:color="auto"/>
            <w:left w:val="none" w:sz="0" w:space="0" w:color="auto"/>
            <w:bottom w:val="none" w:sz="0" w:space="0" w:color="auto"/>
            <w:right w:val="none" w:sz="0" w:space="0" w:color="auto"/>
          </w:divBdr>
        </w:div>
        <w:div w:id="777067433">
          <w:marLeft w:val="0"/>
          <w:marRight w:val="0"/>
          <w:marTop w:val="0"/>
          <w:marBottom w:val="0"/>
          <w:divBdr>
            <w:top w:val="none" w:sz="0" w:space="0" w:color="auto"/>
            <w:left w:val="none" w:sz="0" w:space="0" w:color="auto"/>
            <w:bottom w:val="none" w:sz="0" w:space="0" w:color="auto"/>
            <w:right w:val="none" w:sz="0" w:space="0" w:color="auto"/>
          </w:divBdr>
        </w:div>
        <w:div w:id="600718510">
          <w:marLeft w:val="0"/>
          <w:marRight w:val="0"/>
          <w:marTop w:val="0"/>
          <w:marBottom w:val="0"/>
          <w:divBdr>
            <w:top w:val="none" w:sz="0" w:space="0" w:color="auto"/>
            <w:left w:val="none" w:sz="0" w:space="0" w:color="auto"/>
            <w:bottom w:val="none" w:sz="0" w:space="0" w:color="auto"/>
            <w:right w:val="none" w:sz="0" w:space="0" w:color="auto"/>
          </w:divBdr>
        </w:div>
        <w:div w:id="2141606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yot.ch/fr/nosLivres/nosRayons?payotAction=1&amp;ean13=97822965468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temps.ch/Page/Uuid/bd10d078-7509-11e1-a81a-3d9ab30fb7c9/Quand_lAfrique_r%C3%83%C2%A9plique_de_James_Currey" TargetMode="External"/><Relationship Id="rId5" Type="http://schemas.openxmlformats.org/officeDocument/2006/relationships/hyperlink" Target="javascript:popWinOpen('/Facet/frameless/SysConfig/WebPortal/letemps/jsp/object/sendToAuthor2.jsp?id=2.0.31210954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1545</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 Orban</dc:creator>
  <cp:lastModifiedBy>JP Orban</cp:lastModifiedBy>
  <cp:revision>1</cp:revision>
  <dcterms:created xsi:type="dcterms:W3CDTF">2012-03-24T09:47:00Z</dcterms:created>
  <dcterms:modified xsi:type="dcterms:W3CDTF">2012-03-24T09:50:00Z</dcterms:modified>
</cp:coreProperties>
</file>